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8485D" w14:textId="38261474" w:rsidR="00004F05" w:rsidRPr="00BB0BEF" w:rsidRDefault="00904C44" w:rsidP="00D36382">
      <w:pPr>
        <w:jc w:val="center"/>
        <w:rPr>
          <w:b/>
          <w:szCs w:val="22"/>
          <w:lang w:val="es-ES_tradnl"/>
        </w:rPr>
      </w:pPr>
      <w:r>
        <w:rPr>
          <w:b/>
          <w:szCs w:val="22"/>
          <w:lang w:val="es-ES_tradnl"/>
        </w:rPr>
        <w:t>FORMATO DE INFORME DE NAVEGACIO</w:t>
      </w:r>
      <w:r w:rsidR="00BB0BEF" w:rsidRPr="00BB0BEF">
        <w:rPr>
          <w:b/>
          <w:szCs w:val="22"/>
          <w:lang w:val="es-ES_tradnl"/>
        </w:rPr>
        <w:t>N AEREA</w:t>
      </w:r>
      <w:r w:rsidR="00004F05" w:rsidRPr="00BB0BEF">
        <w:rPr>
          <w:b/>
          <w:szCs w:val="22"/>
          <w:lang w:val="es-ES_tradnl"/>
        </w:rPr>
        <w:t xml:space="preserve"> (ANRF) </w:t>
      </w:r>
    </w:p>
    <w:p w14:paraId="44CCFEBD" w14:textId="77777777" w:rsidR="00004F05" w:rsidRPr="00BB0BEF" w:rsidRDefault="00004F05" w:rsidP="00D36382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p w14:paraId="0755622B" w14:textId="53DA108D" w:rsidR="00004F05" w:rsidRPr="00BB0BEF" w:rsidRDefault="00BB0BEF" w:rsidP="00D36382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BB0BEF">
        <w:rPr>
          <w:b/>
          <w:szCs w:val="22"/>
          <w:lang w:val="es-ES_tradnl"/>
        </w:rPr>
        <w:t xml:space="preserve">Plan Regional </w:t>
      </w:r>
      <w:r w:rsidR="00D334F0">
        <w:rPr>
          <w:b/>
          <w:szCs w:val="22"/>
          <w:lang w:val="es-ES_tradnl"/>
        </w:rPr>
        <w:t xml:space="preserve">SAM </w:t>
      </w:r>
      <w:r w:rsidRPr="00BB0BEF">
        <w:rPr>
          <w:b/>
          <w:szCs w:val="22"/>
          <w:lang w:val="es-ES_tradnl"/>
        </w:rPr>
        <w:t xml:space="preserve">para los Módulos ASBU </w:t>
      </w:r>
    </w:p>
    <w:p w14:paraId="71A3C65D" w14:textId="77777777" w:rsidR="00004F05" w:rsidRPr="00BB0BEF" w:rsidRDefault="00004F05" w:rsidP="00D36382">
      <w:pPr>
        <w:tabs>
          <w:tab w:val="left" w:pos="2160"/>
        </w:tabs>
        <w:jc w:val="center"/>
        <w:rPr>
          <w:szCs w:val="22"/>
          <w:lang w:val="es-ES_tradnl"/>
        </w:rPr>
      </w:pPr>
    </w:p>
    <w:p w14:paraId="32FDC736" w14:textId="77777777" w:rsidR="003E0B82" w:rsidRPr="00BB0BEF" w:rsidRDefault="003E0B82" w:rsidP="00D36382">
      <w:pPr>
        <w:tabs>
          <w:tab w:val="left" w:pos="2160"/>
        </w:tabs>
        <w:jc w:val="center"/>
        <w:rPr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F76B61" w14:paraId="0053E548" w14:textId="77777777" w:rsidTr="00011BA6">
        <w:trPr>
          <w:trHeight w:val="70"/>
        </w:trPr>
        <w:tc>
          <w:tcPr>
            <w:tcW w:w="9615" w:type="dxa"/>
            <w:gridSpan w:val="6"/>
            <w:vAlign w:val="center"/>
          </w:tcPr>
          <w:p w14:paraId="4CD02BF9" w14:textId="0EB64252" w:rsidR="00004F05" w:rsidRPr="00BB0BEF" w:rsidRDefault="00BB0BEF" w:rsidP="00D36382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OBJETIVO REGIONAL DE</w:t>
            </w:r>
            <w:r w:rsidR="00004F05" w:rsidRPr="00BB0BEF">
              <w:rPr>
                <w:b/>
                <w:sz w:val="20"/>
                <w:szCs w:val="20"/>
                <w:lang w:val="es-ES_tradnl"/>
              </w:rPr>
              <w:t xml:space="preserve"> PERFORMANCE–</w:t>
            </w:r>
            <w:r w:rsidR="00004F05" w:rsidRPr="00BB0BEF">
              <w:rPr>
                <w:b/>
                <w:bCs/>
                <w:sz w:val="20"/>
                <w:szCs w:val="20"/>
                <w:lang w:val="es-ES_tradnl"/>
              </w:rPr>
              <w:t xml:space="preserve"> B0-</w:t>
            </w:r>
            <w:r w:rsidR="004B5F46" w:rsidRPr="00BB0BEF">
              <w:rPr>
                <w:b/>
                <w:bCs/>
                <w:sz w:val="20"/>
                <w:szCs w:val="20"/>
                <w:lang w:val="es-ES_tradnl"/>
              </w:rPr>
              <w:t>15</w:t>
            </w:r>
            <w:r w:rsidR="00004F05" w:rsidRPr="00BB0BEF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 w:rsidR="00D01C2D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01C2D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Mejoramiento de la afluencia de tránsito mediante la secuenciación de pistas</w:t>
            </w:r>
            <w:r w:rsidR="004B5F46" w:rsidRPr="00BB0BEF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(AMAN/DMAN)</w:t>
            </w:r>
          </w:p>
          <w:p w14:paraId="6933C2A0" w14:textId="77777777" w:rsidR="00004F05" w:rsidRPr="00BB0BEF" w:rsidRDefault="00004F05" w:rsidP="00D36382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01BE65CC" w14:textId="6BDC04A3" w:rsidR="00004F05" w:rsidRPr="00BB0BEF" w:rsidRDefault="00D01C2D" w:rsidP="00D01C2D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="00004F05"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E0215D" w:rsidRPr="00BB0BEF">
              <w:rPr>
                <w:b/>
                <w:bCs/>
                <w:sz w:val="20"/>
                <w:szCs w:val="20"/>
                <w:lang w:val="es-ES_tradnl"/>
              </w:rPr>
              <w:t>1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de mejoramiento de la eficiencia</w:t>
            </w:r>
            <w:r w:rsidR="00004F05" w:rsidRPr="00BB0BEF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E0215D"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Operaciones aeroportuarias</w:t>
            </w:r>
            <w:r w:rsidR="00E0215D"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76B61" w14:paraId="7B2E70E6" w14:textId="77777777" w:rsidTr="00011BA6">
        <w:trPr>
          <w:trHeight w:val="125"/>
        </w:trPr>
        <w:tc>
          <w:tcPr>
            <w:tcW w:w="9615" w:type="dxa"/>
            <w:gridSpan w:val="6"/>
            <w:vAlign w:val="center"/>
          </w:tcPr>
          <w:p w14:paraId="2D8FA80B" w14:textId="5741F310" w:rsidR="00004F05" w:rsidRPr="00BB0BEF" w:rsidRDefault="00004F05" w:rsidP="00563C3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ASBU B0-</w:t>
            </w:r>
            <w:r w:rsidR="004B5F46" w:rsidRPr="00BB0BEF">
              <w:rPr>
                <w:b/>
                <w:sz w:val="20"/>
                <w:szCs w:val="20"/>
                <w:lang w:val="es-ES_tradnl"/>
              </w:rPr>
              <w:t>15</w:t>
            </w:r>
            <w:proofErr w:type="gramStart"/>
            <w:r w:rsidRPr="00BB0BEF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D01C2D">
              <w:rPr>
                <w:b/>
                <w:sz w:val="20"/>
                <w:szCs w:val="20"/>
                <w:lang w:val="es-ES_tradnl"/>
              </w:rPr>
              <w:t xml:space="preserve"> Impacto</w:t>
            </w:r>
            <w:proofErr w:type="gramEnd"/>
            <w:r w:rsidR="00D01C2D">
              <w:rPr>
                <w:b/>
                <w:sz w:val="20"/>
                <w:szCs w:val="20"/>
                <w:lang w:val="es-ES_tradnl"/>
              </w:rPr>
              <w:t xml:space="preserve"> sobre las principales </w:t>
            </w:r>
            <w:proofErr w:type="spellStart"/>
            <w:r w:rsidR="00D01C2D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D01C2D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(KPA)</w:t>
            </w:r>
            <w:r w:rsidR="00E0215D" w:rsidRPr="00BB0BEF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E0215D" w:rsidRPr="00BB0BEF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 xml:space="preserve">KPA-02 – </w:t>
            </w:r>
            <w:r w:rsidR="00D01C2D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Capacidad</w:t>
            </w:r>
            <w:r w:rsidR="00E0215D" w:rsidRPr="00BB0BEF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 xml:space="preserve">, KPA-04 – </w:t>
            </w:r>
            <w:r w:rsidR="00D01C2D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Eficiencia</w:t>
            </w:r>
            <w:r w:rsidR="00493499" w:rsidRPr="00BB0BEF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 xml:space="preserve">, KPA-09 – </w:t>
            </w:r>
            <w:r w:rsidR="00F76B61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predictibilidad</w:t>
            </w:r>
            <w:r w:rsidR="00493499" w:rsidRPr="00BB0BEF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 xml:space="preserve">, KPA-06 – </w:t>
            </w:r>
            <w:r w:rsidR="00D01C2D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Flexibilidad</w:t>
            </w:r>
            <w:r w:rsidR="00E0215D" w:rsidRPr="00BB0BEF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.</w:t>
            </w:r>
          </w:p>
        </w:tc>
      </w:tr>
      <w:tr w:rsidR="00004F05" w:rsidRPr="00BB0BEF" w14:paraId="133EBBCD" w14:textId="77777777" w:rsidTr="00011BA6">
        <w:trPr>
          <w:trHeight w:val="70"/>
        </w:trPr>
        <w:tc>
          <w:tcPr>
            <w:tcW w:w="1811" w:type="dxa"/>
            <w:vAlign w:val="center"/>
          </w:tcPr>
          <w:p w14:paraId="3FAE1F5E" w14:textId="77777777" w:rsidR="00004F05" w:rsidRPr="00BB0BEF" w:rsidRDefault="00004F05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15F61DB6" w14:textId="503E0374" w:rsidR="00004F05" w:rsidRPr="00BB0BEF" w:rsidRDefault="00D01C2D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1DDE8A50" w14:textId="181772BD" w:rsidR="00004F05" w:rsidRPr="00BB0BEF" w:rsidRDefault="00D01C2D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Capacidad</w:t>
            </w:r>
          </w:p>
        </w:tc>
        <w:tc>
          <w:tcPr>
            <w:tcW w:w="1557" w:type="dxa"/>
            <w:vAlign w:val="center"/>
          </w:tcPr>
          <w:p w14:paraId="7D6CE591" w14:textId="572AC37D" w:rsidR="00004F05" w:rsidRPr="00BB0BEF" w:rsidRDefault="00D01C2D" w:rsidP="00D3638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55AFE8F4" w14:textId="28793F6B" w:rsidR="00004F05" w:rsidRPr="00BB0BEF" w:rsidRDefault="00D01C2D" w:rsidP="00D36382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  <w:vAlign w:val="center"/>
          </w:tcPr>
          <w:p w14:paraId="5888CD74" w14:textId="08F633A8" w:rsidR="00004F05" w:rsidRPr="00BB0BEF" w:rsidRDefault="00D01C2D" w:rsidP="00D36382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BB0BEF" w14:paraId="2700F300" w14:textId="77777777" w:rsidTr="00011BA6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68B76716" w14:textId="7128F71F" w:rsidR="00004F05" w:rsidRPr="00BB0BEF" w:rsidRDefault="00D01C2D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5EFA98FF" w14:textId="77777777" w:rsidR="00004F05" w:rsidRPr="00BB0BEF" w:rsidRDefault="00004F05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4ECC5EF4" w14:textId="77777777" w:rsidR="00004F05" w:rsidRPr="00BB0BEF" w:rsidRDefault="00E0215D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11639B33" w14:textId="77777777" w:rsidR="00004F05" w:rsidRPr="00BB0BEF" w:rsidRDefault="00004F05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35459DDD" w14:textId="77777777" w:rsidR="00004F05" w:rsidRPr="00BB0BEF" w:rsidRDefault="004B5F46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14:paraId="4AC5F2D0" w14:textId="77777777" w:rsidR="00004F05" w:rsidRPr="00BB0BEF" w:rsidRDefault="00E0215D" w:rsidP="00D36382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</w:t>
            </w:r>
          </w:p>
        </w:tc>
      </w:tr>
    </w:tbl>
    <w:p w14:paraId="6A770DE1" w14:textId="77777777" w:rsidR="00A91689" w:rsidRPr="00BB0BEF" w:rsidRDefault="00A91689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F76B61" w14:paraId="186E6A59" w14:textId="77777777" w:rsidTr="00011BA6">
        <w:trPr>
          <w:trHeight w:val="70"/>
        </w:trPr>
        <w:tc>
          <w:tcPr>
            <w:tcW w:w="9615" w:type="dxa"/>
            <w:gridSpan w:val="2"/>
            <w:vAlign w:val="center"/>
          </w:tcPr>
          <w:p w14:paraId="745C6A7E" w14:textId="24E9F1E0" w:rsidR="00004F05" w:rsidRPr="00BB0BEF" w:rsidRDefault="00004F05" w:rsidP="00D01C2D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ASBU B0-</w:t>
            </w:r>
            <w:r w:rsidR="004B5F46" w:rsidRPr="00BB0BEF">
              <w:rPr>
                <w:b/>
                <w:sz w:val="20"/>
                <w:szCs w:val="20"/>
                <w:lang w:val="es-ES_tradnl"/>
              </w:rPr>
              <w:t>15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B26E0B">
              <w:rPr>
                <w:b/>
                <w:sz w:val="20"/>
                <w:szCs w:val="20"/>
                <w:lang w:val="es-ES_tradnl"/>
              </w:rPr>
              <w:t xml:space="preserve"> Avance en la i</w:t>
            </w:r>
            <w:r w:rsidR="00D01C2D">
              <w:rPr>
                <w:b/>
                <w:sz w:val="20"/>
                <w:szCs w:val="20"/>
                <w:lang w:val="es-ES_tradnl"/>
              </w:rPr>
              <w:t>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76B61" w14:paraId="1C55062B" w14:textId="77777777" w:rsidTr="00011BA6">
        <w:trPr>
          <w:trHeight w:val="70"/>
        </w:trPr>
        <w:tc>
          <w:tcPr>
            <w:tcW w:w="5712" w:type="dxa"/>
            <w:vAlign w:val="center"/>
          </w:tcPr>
          <w:p w14:paraId="5EF2947F" w14:textId="15C061B5" w:rsidR="00004F05" w:rsidRPr="00BB0BEF" w:rsidRDefault="00004F05" w:rsidP="00D3638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Element</w:t>
            </w:r>
            <w:r w:rsidR="00D01C2D">
              <w:rPr>
                <w:b/>
                <w:sz w:val="20"/>
                <w:szCs w:val="20"/>
                <w:lang w:val="es-ES_tradnl"/>
              </w:rPr>
              <w:t>o</w:t>
            </w:r>
            <w:r w:rsidRPr="00BB0BEF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3903" w:type="dxa"/>
            <w:vAlign w:val="center"/>
          </w:tcPr>
          <w:p w14:paraId="1B37C6DF" w14:textId="2B1AFF56" w:rsidR="00004F05" w:rsidRPr="00BB0BEF" w:rsidRDefault="00D01C2D" w:rsidP="00D3638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="00004F05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45D520B8" w14:textId="2BB09D1D" w:rsidR="00004F05" w:rsidRPr="00BB0BEF" w:rsidRDefault="00004F05" w:rsidP="00D01C2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 w:rsidR="00D01C2D"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671889" w:rsidRPr="00F76B61" w14:paraId="5F0CF160" w14:textId="77777777" w:rsidTr="00011BA6">
        <w:trPr>
          <w:trHeight w:val="70"/>
        </w:trPr>
        <w:tc>
          <w:tcPr>
            <w:tcW w:w="5712" w:type="dxa"/>
            <w:vAlign w:val="center"/>
          </w:tcPr>
          <w:p w14:paraId="04DA5280" w14:textId="6CAC528C" w:rsidR="00671889" w:rsidRPr="00BB0BEF" w:rsidRDefault="00671889" w:rsidP="00D01C2D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AMAN </w:t>
            </w:r>
            <w:r w:rsidR="00D01C2D">
              <w:rPr>
                <w:rFonts w:eastAsia="+mn-ea"/>
                <w:kern w:val="24"/>
                <w:sz w:val="20"/>
                <w:szCs w:val="20"/>
                <w:lang w:val="es-ES_tradnl"/>
              </w:rPr>
              <w:t>y medición basada en el tiempo</w:t>
            </w:r>
            <w:r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14:paraId="469BB8CA" w14:textId="77777777" w:rsidR="00671889" w:rsidRPr="00BB0BEF" w:rsidRDefault="0067188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671889" w:rsidRPr="00BB0BEF" w14:paraId="414D27E6" w14:textId="77777777" w:rsidTr="00011BA6">
        <w:trPr>
          <w:trHeight w:val="70"/>
        </w:trPr>
        <w:tc>
          <w:tcPr>
            <w:tcW w:w="5712" w:type="dxa"/>
            <w:vAlign w:val="center"/>
          </w:tcPr>
          <w:p w14:paraId="0E94E178" w14:textId="2B7A6FF1" w:rsidR="00671889" w:rsidRPr="00BB0BEF" w:rsidRDefault="00D01C2D" w:rsidP="00D36382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Gestión de salidas</w:t>
            </w:r>
          </w:p>
        </w:tc>
        <w:tc>
          <w:tcPr>
            <w:tcW w:w="3903" w:type="dxa"/>
            <w:vAlign w:val="center"/>
          </w:tcPr>
          <w:p w14:paraId="009A7A29" w14:textId="77777777" w:rsidR="00671889" w:rsidRPr="00BB0BEF" w:rsidRDefault="0067188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004F05" w:rsidRPr="00BB0BEF" w14:paraId="5AF7BCFA" w14:textId="77777777" w:rsidTr="00011BA6">
        <w:trPr>
          <w:trHeight w:val="70"/>
        </w:trPr>
        <w:tc>
          <w:tcPr>
            <w:tcW w:w="5712" w:type="dxa"/>
            <w:vAlign w:val="center"/>
          </w:tcPr>
          <w:p w14:paraId="48007474" w14:textId="7EA8051D" w:rsidR="00004F05" w:rsidRPr="00BB0BEF" w:rsidRDefault="00D01C2D" w:rsidP="00D01C2D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Optimización de la capacidad del área de movimiento</w:t>
            </w:r>
            <w:r w:rsidR="00493499"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14:paraId="54805989" w14:textId="474E8361" w:rsidR="00004F05" w:rsidRPr="00BB0BEF" w:rsidRDefault="00D01C2D" w:rsidP="00D01C2D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8844CA" w:rsidRPr="00BB0BEF">
              <w:rPr>
                <w:sz w:val="20"/>
                <w:szCs w:val="20"/>
                <w:lang w:val="es-ES_tradnl"/>
              </w:rPr>
              <w:t>c. 201</w:t>
            </w:r>
            <w:r w:rsidR="00C75751" w:rsidRPr="00BB0BEF">
              <w:rPr>
                <w:sz w:val="20"/>
                <w:szCs w:val="20"/>
                <w:lang w:val="es-ES_tradnl"/>
              </w:rPr>
              <w:t xml:space="preserve">5 </w:t>
            </w:r>
            <w:r w:rsidR="004B5F46" w:rsidRPr="00BB0BEF">
              <w:rPr>
                <w:sz w:val="20"/>
                <w:szCs w:val="20"/>
                <w:lang w:val="es-ES_tradnl"/>
              </w:rPr>
              <w:t>–</w:t>
            </w:r>
            <w:r w:rsidR="00C75751" w:rsidRPr="00BB0BE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Explotador aeroportuario</w:t>
            </w:r>
            <w:r w:rsidR="00493499" w:rsidRPr="00BB0BE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6D19A559" w14:textId="77777777" w:rsidR="00A91689" w:rsidRPr="00BB0BEF" w:rsidRDefault="00A91689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F76B61" w14:paraId="0E984E09" w14:textId="77777777" w:rsidTr="006F7D88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14:paraId="0BE94211" w14:textId="0A130852" w:rsidR="00004F05" w:rsidRPr="00BB0BEF" w:rsidRDefault="00004F05" w:rsidP="00D01C2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ASBU B0-</w:t>
            </w:r>
            <w:r w:rsidR="00493499" w:rsidRPr="00BB0BEF">
              <w:rPr>
                <w:b/>
                <w:sz w:val="20"/>
                <w:szCs w:val="20"/>
                <w:lang w:val="es-ES_tradnl"/>
              </w:rPr>
              <w:t>15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D01C2D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BB0BEF" w14:paraId="65EB0B03" w14:textId="77777777" w:rsidTr="006F7D88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14:paraId="03F66A2B" w14:textId="34DB47D6" w:rsidR="00004F05" w:rsidRPr="00BB0BEF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Element</w:t>
            </w:r>
            <w:r w:rsidR="00D01C2D">
              <w:rPr>
                <w:b/>
                <w:sz w:val="20"/>
                <w:szCs w:val="20"/>
                <w:lang w:val="es-ES_tradnl"/>
              </w:rPr>
              <w:t>o</w:t>
            </w:r>
            <w:r w:rsidRPr="00BB0BEF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  <w:vAlign w:val="center"/>
          </w:tcPr>
          <w:p w14:paraId="1F539E42" w14:textId="0529EFA5" w:rsidR="00004F05" w:rsidRPr="00BB0BEF" w:rsidRDefault="00D01C2D" w:rsidP="00D3638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BB0BEF" w14:paraId="30A3E488" w14:textId="77777777" w:rsidTr="006F7D88">
        <w:trPr>
          <w:trHeight w:val="70"/>
          <w:tblHeader/>
        </w:trPr>
        <w:tc>
          <w:tcPr>
            <w:tcW w:w="2623" w:type="dxa"/>
            <w:vMerge/>
            <w:vAlign w:val="center"/>
          </w:tcPr>
          <w:p w14:paraId="05126569" w14:textId="77777777" w:rsidR="00004F05" w:rsidRPr="00BB0BEF" w:rsidRDefault="00004F05" w:rsidP="00D3638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  <w:vAlign w:val="center"/>
          </w:tcPr>
          <w:p w14:paraId="2DC90F2A" w14:textId="4FE9CE2C" w:rsidR="00004F05" w:rsidRPr="00BB0BEF" w:rsidRDefault="00D01C2D" w:rsidP="00D01C2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  <w:r w:rsidR="00CE354C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14:paraId="15578392" w14:textId="4F4B6EA8" w:rsidR="00004F05" w:rsidRPr="00BB0BEF" w:rsidRDefault="00D01C2D" w:rsidP="00D334F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  <w:r w:rsidR="00004F05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94" w:type="dxa"/>
            <w:vAlign w:val="center"/>
          </w:tcPr>
          <w:p w14:paraId="595F2C30" w14:textId="02944FBC" w:rsidR="00004F05" w:rsidRPr="00BB0BEF" w:rsidRDefault="00D01C2D" w:rsidP="00D01C2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  <w:r w:rsidR="00004F05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14:paraId="332F1776" w14:textId="4E75C994" w:rsidR="00004F05" w:rsidRPr="00BB0BEF" w:rsidRDefault="00D01C2D" w:rsidP="00D01C2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  <w:r w:rsidR="00CE354C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71889" w:rsidRPr="00BB0BEF" w14:paraId="67C4969E" w14:textId="77777777" w:rsidTr="00CE354C">
        <w:trPr>
          <w:trHeight w:val="70"/>
        </w:trPr>
        <w:tc>
          <w:tcPr>
            <w:tcW w:w="2623" w:type="dxa"/>
            <w:vAlign w:val="center"/>
          </w:tcPr>
          <w:p w14:paraId="1A830701" w14:textId="4A3972B8" w:rsidR="00671889" w:rsidRPr="00BB0BEF" w:rsidRDefault="00671889" w:rsidP="006D1C79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AMAN </w:t>
            </w:r>
            <w:r w:rsidR="006D1C79">
              <w:rPr>
                <w:rFonts w:eastAsia="+mn-ea"/>
                <w:kern w:val="24"/>
                <w:sz w:val="20"/>
                <w:szCs w:val="20"/>
                <w:lang w:val="es-ES_tradnl"/>
              </w:rPr>
              <w:t>y medición basada en el tiempo</w:t>
            </w:r>
            <w:r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86" w:type="dxa"/>
            <w:vAlign w:val="center"/>
          </w:tcPr>
          <w:p w14:paraId="2FB083C9" w14:textId="402E48AB" w:rsidR="00671889" w:rsidRPr="00BB0BEF" w:rsidRDefault="006D1C79" w:rsidP="006D1C79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Falta de un sistema de automatización en apoyo de la sincronización</w:t>
            </w:r>
            <w:r w:rsidR="00BB1134" w:rsidRPr="00BB0BEF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14:paraId="21BC885E" w14:textId="77777777" w:rsidR="00671889" w:rsidRPr="00BB0BEF" w:rsidRDefault="00314FB7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58C84986" w14:textId="77777777" w:rsidR="00671889" w:rsidRPr="00BB0BEF" w:rsidRDefault="0067188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vAlign w:val="center"/>
          </w:tcPr>
          <w:p w14:paraId="16B98F8B" w14:textId="77777777" w:rsidR="00671889" w:rsidRPr="00BB0BEF" w:rsidRDefault="0067188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671889" w:rsidRPr="00BB0BEF" w14:paraId="1F125DDB" w14:textId="77777777" w:rsidTr="00CE354C">
        <w:trPr>
          <w:trHeight w:val="70"/>
        </w:trPr>
        <w:tc>
          <w:tcPr>
            <w:tcW w:w="2623" w:type="dxa"/>
            <w:vAlign w:val="center"/>
          </w:tcPr>
          <w:p w14:paraId="7BD32468" w14:textId="70BCBF6A" w:rsidR="00671889" w:rsidRPr="00BB0BEF" w:rsidRDefault="006D1C79" w:rsidP="006D1C79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Gestión de salidas</w:t>
            </w:r>
            <w:r w:rsidR="00671889"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86" w:type="dxa"/>
            <w:vAlign w:val="center"/>
          </w:tcPr>
          <w:p w14:paraId="6E289108" w14:textId="3103C212" w:rsidR="00671889" w:rsidRPr="00BB0BEF" w:rsidRDefault="006D1C79" w:rsidP="00D36382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Falta de un sistema de automatización en apoyo de la sincronización</w:t>
            </w:r>
          </w:p>
        </w:tc>
        <w:tc>
          <w:tcPr>
            <w:tcW w:w="1719" w:type="dxa"/>
            <w:vAlign w:val="center"/>
          </w:tcPr>
          <w:p w14:paraId="2550C570" w14:textId="77777777" w:rsidR="00671889" w:rsidRPr="00BB0BEF" w:rsidRDefault="00314FB7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26B311F6" w14:textId="77777777" w:rsidR="00671889" w:rsidRPr="00BB0BEF" w:rsidRDefault="0067188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vAlign w:val="center"/>
          </w:tcPr>
          <w:p w14:paraId="3EC4CDA7" w14:textId="77777777" w:rsidR="00671889" w:rsidRPr="00BB0BEF" w:rsidRDefault="0067188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004F05" w:rsidRPr="00BB0BEF" w14:paraId="249DE79D" w14:textId="77777777" w:rsidTr="00CE354C">
        <w:trPr>
          <w:trHeight w:val="665"/>
        </w:trPr>
        <w:tc>
          <w:tcPr>
            <w:tcW w:w="2623" w:type="dxa"/>
            <w:vAlign w:val="center"/>
          </w:tcPr>
          <w:p w14:paraId="1EA75A66" w14:textId="0EED45A8" w:rsidR="00004F05" w:rsidRPr="00BB0BEF" w:rsidRDefault="006D1C79" w:rsidP="006D1C79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Optimización de la capacidad del área de movimiento </w:t>
            </w:r>
          </w:p>
        </w:tc>
        <w:tc>
          <w:tcPr>
            <w:tcW w:w="1886" w:type="dxa"/>
            <w:vAlign w:val="center"/>
          </w:tcPr>
          <w:p w14:paraId="1543CB9B" w14:textId="77777777" w:rsidR="00004F05" w:rsidRPr="00BB0BEF" w:rsidRDefault="00493499" w:rsidP="00D36382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 w:rsidRPr="00BB0BEF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vAlign w:val="center"/>
          </w:tcPr>
          <w:p w14:paraId="64E6B6E6" w14:textId="77777777" w:rsidR="00004F05" w:rsidRPr="00BB0BEF" w:rsidRDefault="009F668B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02037B3D" w14:textId="4C22671D" w:rsidR="00004F05" w:rsidRPr="00BB0BEF" w:rsidRDefault="006D1C7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Procedimientos para el cálculo de la capacidad de</w:t>
            </w:r>
            <w:r w:rsidR="00493499" w:rsidRPr="00BB0BE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pistas, calles de rodaje, y la plataforma</w:t>
            </w:r>
            <w:r w:rsidR="00493499" w:rsidRPr="00BB0BEF">
              <w:rPr>
                <w:sz w:val="20"/>
                <w:szCs w:val="20"/>
                <w:lang w:val="es-ES_tradnl"/>
              </w:rPr>
              <w:t>.</w:t>
            </w:r>
          </w:p>
          <w:p w14:paraId="5A9B72EE" w14:textId="3E4BB519" w:rsidR="00493499" w:rsidRPr="00BB0BEF" w:rsidRDefault="006D1C79" w:rsidP="006D1C79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Guías para la optimización de la capacidad del área de movimiento</w:t>
            </w:r>
            <w:r w:rsidR="00493499" w:rsidRPr="00BB0BE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14:paraId="1894EEE8" w14:textId="77777777" w:rsidR="00004F05" w:rsidRPr="00BB0BEF" w:rsidRDefault="00493499" w:rsidP="00D3638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BB0BEF">
              <w:rPr>
                <w:sz w:val="20"/>
                <w:szCs w:val="20"/>
                <w:lang w:val="es-ES_tradnl"/>
              </w:rPr>
              <w:t>NIL</w:t>
            </w:r>
          </w:p>
        </w:tc>
      </w:tr>
    </w:tbl>
    <w:p w14:paraId="58CB47C0" w14:textId="77777777" w:rsidR="00004F05" w:rsidRPr="00BB0BEF" w:rsidRDefault="00004F05" w:rsidP="00D36382">
      <w:pPr>
        <w:jc w:val="left"/>
        <w:rPr>
          <w:szCs w:val="22"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A91689" w:rsidRPr="00F76B61" w14:paraId="6F76BFC3" w14:textId="77777777" w:rsidTr="00A91689">
        <w:trPr>
          <w:tblHeader/>
        </w:trPr>
        <w:tc>
          <w:tcPr>
            <w:tcW w:w="9576" w:type="dxa"/>
            <w:gridSpan w:val="2"/>
          </w:tcPr>
          <w:p w14:paraId="098C892A" w14:textId="0149A6D0" w:rsidR="00A91689" w:rsidRPr="00BB0BEF" w:rsidRDefault="00A91689" w:rsidP="00F76B61">
            <w:pPr>
              <w:keepNext/>
              <w:jc w:val="center"/>
              <w:rPr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 xml:space="preserve">ASBU B0-15: </w:t>
            </w:r>
            <w:r w:rsidR="006D1C79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6D1C79">
              <w:rPr>
                <w:b/>
                <w:sz w:val="20"/>
                <w:szCs w:val="20"/>
                <w:lang w:val="es-ES_tradnl"/>
              </w:rPr>
              <w:t>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A91689" w:rsidRPr="00F76B61" w14:paraId="41943365" w14:textId="77777777" w:rsidTr="00A91689">
        <w:trPr>
          <w:tblHeader/>
        </w:trPr>
        <w:tc>
          <w:tcPr>
            <w:tcW w:w="3798" w:type="dxa"/>
            <w:vAlign w:val="center"/>
          </w:tcPr>
          <w:p w14:paraId="39A77BD3" w14:textId="01911823" w:rsidR="00A91689" w:rsidRPr="00BB0BEF" w:rsidRDefault="00A91689" w:rsidP="00F76B61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Element</w:t>
            </w:r>
            <w:r w:rsidR="006D1C79">
              <w:rPr>
                <w:b/>
                <w:sz w:val="20"/>
                <w:szCs w:val="20"/>
                <w:lang w:val="es-ES_tradnl"/>
              </w:rPr>
              <w:t>o</w:t>
            </w:r>
            <w:r w:rsidRPr="00BB0BEF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778" w:type="dxa"/>
            <w:vAlign w:val="center"/>
          </w:tcPr>
          <w:p w14:paraId="69461B5A" w14:textId="248948AC" w:rsidR="00A91689" w:rsidRPr="00BB0BEF" w:rsidRDefault="006D1C79" w:rsidP="00AF65C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 xml:space="preserve">Indicadores de </w:t>
            </w:r>
            <w:r w:rsidR="00AF65CD">
              <w:rPr>
                <w:b/>
                <w:sz w:val="20"/>
                <w:szCs w:val="20"/>
                <w:lang w:val="es-ES_tradnl"/>
              </w:rPr>
              <w:t>performance</w:t>
            </w:r>
            <w:r w:rsidR="00A91689"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A91689" w:rsidRPr="00F76B61" w14:paraId="5D42758D" w14:textId="77777777" w:rsidTr="00A91689">
        <w:trPr>
          <w:cantSplit/>
        </w:trPr>
        <w:tc>
          <w:tcPr>
            <w:tcW w:w="3798" w:type="dxa"/>
            <w:vAlign w:val="center"/>
          </w:tcPr>
          <w:p w14:paraId="6D849283" w14:textId="6143FFA6" w:rsidR="00A91689" w:rsidRPr="00BB0BEF" w:rsidRDefault="00A91689" w:rsidP="00F76B61">
            <w:pPr>
              <w:pStyle w:val="NormalWeb"/>
              <w:keepNext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lastRenderedPageBreak/>
              <w:t xml:space="preserve">AMAN </w:t>
            </w:r>
            <w:r w:rsidR="0089604F">
              <w:rPr>
                <w:rFonts w:eastAsia="+mn-ea"/>
                <w:kern w:val="24"/>
                <w:sz w:val="20"/>
                <w:szCs w:val="20"/>
                <w:lang w:val="es-ES_tradnl"/>
              </w:rPr>
              <w:t>y medición basada en el tiempo</w:t>
            </w:r>
            <w:r w:rsidRPr="00BB0BE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778" w:type="dxa"/>
            <w:vAlign w:val="center"/>
          </w:tcPr>
          <w:p w14:paraId="11F5B037" w14:textId="5BBD5129" w:rsidR="00A91689" w:rsidRPr="00BB0BEF" w:rsidRDefault="0089604F" w:rsidP="00A91689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="00A91689"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con AMAN y medición basada en el tiempo</w:t>
            </w:r>
          </w:p>
          <w:p w14:paraId="1975F4F1" w14:textId="69F0A30D" w:rsidR="00A91689" w:rsidRPr="00BB0BEF" w:rsidRDefault="0089604F" w:rsidP="0089604F">
            <w:pPr>
              <w:keepNext/>
              <w:keepLines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="00A91689"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aeropuertos internacionales con AMAN y medición basada en el tiempo</w:t>
            </w:r>
            <w:r w:rsidR="00A91689" w:rsidRPr="00BB0BE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A91689" w:rsidRPr="00F76B61" w14:paraId="7B718DFE" w14:textId="77777777" w:rsidTr="00A91689">
        <w:trPr>
          <w:cantSplit/>
        </w:trPr>
        <w:tc>
          <w:tcPr>
            <w:tcW w:w="3798" w:type="dxa"/>
            <w:vAlign w:val="center"/>
          </w:tcPr>
          <w:p w14:paraId="59A47E4F" w14:textId="6ED680C0" w:rsidR="00A91689" w:rsidRPr="00BB0BEF" w:rsidRDefault="0089604F" w:rsidP="00F76B61">
            <w:pPr>
              <w:pStyle w:val="NormalWeb"/>
              <w:keepNext/>
              <w:numPr>
                <w:ilvl w:val="0"/>
                <w:numId w:val="10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Gestión de salidas</w:t>
            </w:r>
          </w:p>
        </w:tc>
        <w:tc>
          <w:tcPr>
            <w:tcW w:w="5778" w:type="dxa"/>
            <w:vAlign w:val="center"/>
          </w:tcPr>
          <w:p w14:paraId="168E7F9B" w14:textId="348EF9D1" w:rsidR="00A91689" w:rsidRPr="00BB0BEF" w:rsidRDefault="008872B0" w:rsidP="00A91689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="00A91689"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con</w:t>
            </w:r>
            <w:r w:rsidRPr="00BB0BEF">
              <w:rPr>
                <w:sz w:val="20"/>
                <w:szCs w:val="20"/>
                <w:lang w:val="es-ES_tradnl"/>
              </w:rPr>
              <w:t xml:space="preserve"> </w:t>
            </w:r>
            <w:r w:rsidR="00A91689" w:rsidRPr="00BB0BEF">
              <w:rPr>
                <w:sz w:val="20"/>
                <w:szCs w:val="20"/>
                <w:lang w:val="es-ES_tradnl"/>
              </w:rPr>
              <w:t>DMAN</w:t>
            </w:r>
          </w:p>
          <w:p w14:paraId="73C22E27" w14:textId="78609C08" w:rsidR="00A91689" w:rsidRPr="00BB0BEF" w:rsidRDefault="008872B0" w:rsidP="00A91689">
            <w:pPr>
              <w:keepNext/>
              <w:keepLines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aeropuertos internacionales con </w:t>
            </w:r>
            <w:r w:rsidR="00A91689" w:rsidRPr="00BB0BE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DMAN </w:t>
            </w:r>
          </w:p>
        </w:tc>
      </w:tr>
      <w:tr w:rsidR="00A91689" w:rsidRPr="00F76B61" w14:paraId="4F6C98B5" w14:textId="77777777" w:rsidTr="00A91689">
        <w:trPr>
          <w:cantSplit/>
        </w:trPr>
        <w:tc>
          <w:tcPr>
            <w:tcW w:w="3798" w:type="dxa"/>
            <w:vAlign w:val="center"/>
          </w:tcPr>
          <w:p w14:paraId="4E6144FB" w14:textId="28609FE9" w:rsidR="00A91689" w:rsidRPr="00BB0BEF" w:rsidRDefault="0089604F" w:rsidP="0089604F">
            <w:pPr>
              <w:pStyle w:val="NormalWeb"/>
              <w:numPr>
                <w:ilvl w:val="0"/>
                <w:numId w:val="10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Optimización de la capac</w:t>
            </w:r>
            <w:bookmarkStart w:id="0" w:name="_GoBack"/>
            <w:bookmarkEnd w:id="0"/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idad del área de movimiento </w:t>
            </w:r>
          </w:p>
        </w:tc>
        <w:tc>
          <w:tcPr>
            <w:tcW w:w="5778" w:type="dxa"/>
            <w:vAlign w:val="center"/>
          </w:tcPr>
          <w:p w14:paraId="04A026D5" w14:textId="11C82884" w:rsidR="00A91689" w:rsidRPr="00BB0BEF" w:rsidRDefault="008872B0" w:rsidP="00A91689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en los que se </w:t>
            </w:r>
            <w:r w:rsidR="00563C3A">
              <w:rPr>
                <w:sz w:val="20"/>
                <w:szCs w:val="20"/>
                <w:lang w:val="es-ES_tradnl"/>
              </w:rPr>
              <w:t>calcula</w:t>
            </w:r>
            <w:r>
              <w:rPr>
                <w:sz w:val="20"/>
                <w:szCs w:val="20"/>
                <w:lang w:val="es-ES_tradnl"/>
              </w:rPr>
              <w:t xml:space="preserve"> la capacidad aeroportuaria</w:t>
            </w:r>
            <w:r w:rsidRPr="00BB0BEF">
              <w:rPr>
                <w:sz w:val="20"/>
                <w:szCs w:val="20"/>
                <w:lang w:val="es-ES_tradnl"/>
              </w:rPr>
              <w:t xml:space="preserve"> </w:t>
            </w:r>
          </w:p>
          <w:p w14:paraId="0EFE5E19" w14:textId="20760CB2" w:rsidR="00A91689" w:rsidRPr="00BB0BEF" w:rsidRDefault="008872B0" w:rsidP="00563C3A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aeropuertos internacionales en los que se </w:t>
            </w:r>
            <w:r w:rsidR="00563C3A">
              <w:rPr>
                <w:sz w:val="20"/>
                <w:szCs w:val="20"/>
                <w:lang w:val="es-ES_tradnl"/>
              </w:rPr>
              <w:t>calcula</w:t>
            </w:r>
            <w:r>
              <w:rPr>
                <w:sz w:val="20"/>
                <w:szCs w:val="20"/>
                <w:lang w:val="es-ES_tradnl"/>
              </w:rPr>
              <w:t xml:space="preserve"> la capacidad aeroportuaria</w:t>
            </w:r>
          </w:p>
        </w:tc>
      </w:tr>
    </w:tbl>
    <w:p w14:paraId="142B375E" w14:textId="77777777" w:rsidR="00004F05" w:rsidRPr="00BB0BEF" w:rsidRDefault="00004F05" w:rsidP="00D36382">
      <w:pPr>
        <w:jc w:val="center"/>
        <w:rPr>
          <w:b/>
          <w:szCs w:val="22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F76B61" w14:paraId="32F18ECD" w14:textId="77777777" w:rsidTr="002A20AB">
        <w:trPr>
          <w:trHeight w:val="83"/>
          <w:tblHeader/>
        </w:trPr>
        <w:tc>
          <w:tcPr>
            <w:tcW w:w="9648" w:type="dxa"/>
            <w:gridSpan w:val="2"/>
            <w:vAlign w:val="center"/>
          </w:tcPr>
          <w:p w14:paraId="58F7BBEE" w14:textId="2E198557" w:rsidR="00004F05" w:rsidRPr="00BB0BEF" w:rsidRDefault="00004F05" w:rsidP="008872B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ASBU B0-</w:t>
            </w:r>
            <w:r w:rsidR="00B019D6" w:rsidRPr="00BB0BEF">
              <w:rPr>
                <w:b/>
                <w:sz w:val="20"/>
                <w:szCs w:val="20"/>
                <w:lang w:val="es-ES_tradnl"/>
              </w:rPr>
              <w:t>15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8872B0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8872B0">
              <w:rPr>
                <w:b/>
                <w:sz w:val="20"/>
                <w:szCs w:val="20"/>
                <w:lang w:val="es-ES_tradnl"/>
              </w:rPr>
              <w:t>Beneficios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BB0BEF" w14:paraId="55D69E85" w14:textId="77777777" w:rsidTr="002A20AB">
        <w:trPr>
          <w:trHeight w:val="83"/>
          <w:tblHeader/>
        </w:trPr>
        <w:tc>
          <w:tcPr>
            <w:tcW w:w="3794" w:type="dxa"/>
            <w:vAlign w:val="center"/>
          </w:tcPr>
          <w:p w14:paraId="7800132E" w14:textId="476935C8" w:rsidR="00004F05" w:rsidRPr="00BB0BEF" w:rsidRDefault="008872B0" w:rsidP="002A20AB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  <w:vAlign w:val="center"/>
          </w:tcPr>
          <w:p w14:paraId="35ECBB35" w14:textId="4D09A120" w:rsidR="00004F05" w:rsidRPr="00BB0BEF" w:rsidRDefault="008872B0" w:rsidP="002A20AB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BB0BEF" w14:paraId="08D65374" w14:textId="77777777" w:rsidTr="002A20AB">
        <w:trPr>
          <w:trHeight w:val="303"/>
        </w:trPr>
        <w:tc>
          <w:tcPr>
            <w:tcW w:w="3794" w:type="dxa"/>
            <w:vAlign w:val="center"/>
          </w:tcPr>
          <w:p w14:paraId="258C2BFC" w14:textId="1C25D15D" w:rsidR="00004F05" w:rsidRPr="00BB0BEF" w:rsidRDefault="008872B0" w:rsidP="002A20AB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  <w:vAlign w:val="center"/>
          </w:tcPr>
          <w:p w14:paraId="0D8029F5" w14:textId="76A00BE0" w:rsidR="00004F05" w:rsidRPr="00BB0BEF" w:rsidRDefault="008872B0" w:rsidP="002A20AB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No aplicable</w:t>
            </w:r>
          </w:p>
        </w:tc>
      </w:tr>
      <w:tr w:rsidR="00004F05" w:rsidRPr="00F76B61" w14:paraId="65A27BBF" w14:textId="77777777" w:rsidTr="002A20AB">
        <w:trPr>
          <w:trHeight w:val="70"/>
        </w:trPr>
        <w:tc>
          <w:tcPr>
            <w:tcW w:w="3794" w:type="dxa"/>
            <w:vAlign w:val="center"/>
          </w:tcPr>
          <w:p w14:paraId="214C4C81" w14:textId="1541A327" w:rsidR="00004F05" w:rsidRPr="00BB0BEF" w:rsidRDefault="00004F05" w:rsidP="002A20AB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BB0BEF">
              <w:rPr>
                <w:bCs/>
                <w:sz w:val="20"/>
                <w:szCs w:val="20"/>
                <w:lang w:val="es-ES_tradnl"/>
              </w:rPr>
              <w:t>Capaci</w:t>
            </w:r>
            <w:r w:rsidR="008872B0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54" w:type="dxa"/>
            <w:vAlign w:val="center"/>
          </w:tcPr>
          <w:p w14:paraId="071FAFA8" w14:textId="1BE3ACA2" w:rsidR="00004F05" w:rsidRPr="00BB0BEF" w:rsidRDefault="00463993" w:rsidP="00463993">
            <w:pPr>
              <w:spacing w:before="20" w:after="20"/>
              <w:jc w:val="left"/>
              <w:rPr>
                <w:rFonts w:asciiTheme="majorBidi" w:hAnsiTheme="majorBidi" w:cstheme="majorBidi"/>
                <w:bCs/>
                <w:iCs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bCs/>
                <w:iCs/>
                <w:sz w:val="20"/>
                <w:szCs w:val="20"/>
                <w:lang w:val="es-ES_tradnl"/>
              </w:rPr>
              <w:t>Aumento en la capacidad del área de movimiento del aeropuerto mediante la optimización</w:t>
            </w:r>
            <w:r w:rsidR="000A0820" w:rsidRPr="00BB0BEF">
              <w:rPr>
                <w:rFonts w:asciiTheme="majorBidi" w:hAnsiTheme="majorBidi" w:cstheme="majorBidi"/>
                <w:bCs/>
                <w:iCs/>
                <w:sz w:val="20"/>
                <w:szCs w:val="20"/>
                <w:lang w:val="es-ES_tradnl"/>
              </w:rPr>
              <w:t>.</w:t>
            </w:r>
          </w:p>
        </w:tc>
      </w:tr>
      <w:tr w:rsidR="00004F05" w:rsidRPr="00F76B61" w14:paraId="73878371" w14:textId="77777777" w:rsidTr="002A20AB">
        <w:trPr>
          <w:trHeight w:val="70"/>
        </w:trPr>
        <w:tc>
          <w:tcPr>
            <w:tcW w:w="3794" w:type="dxa"/>
            <w:vAlign w:val="center"/>
          </w:tcPr>
          <w:p w14:paraId="257245AD" w14:textId="5258CBD7" w:rsidR="00004F05" w:rsidRPr="00BB0BEF" w:rsidRDefault="00463993" w:rsidP="002A20AB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  <w:vAlign w:val="center"/>
          </w:tcPr>
          <w:p w14:paraId="2BE7B7EB" w14:textId="342F1FED" w:rsidR="00004F05" w:rsidRPr="00BB0BEF" w:rsidRDefault="00463993" w:rsidP="00463993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Impacto positivo en la eficiencia, reflejado en una mayor productividad de la pista y mayores tasas de salida</w:t>
            </w:r>
            <w:r w:rsidR="000A0820" w:rsidRPr="00BB0BEF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. </w:t>
            </w:r>
          </w:p>
        </w:tc>
      </w:tr>
      <w:tr w:rsidR="00004F05" w:rsidRPr="00BB0BEF" w14:paraId="140160CE" w14:textId="77777777" w:rsidTr="002A20AB">
        <w:trPr>
          <w:trHeight w:val="303"/>
        </w:trPr>
        <w:tc>
          <w:tcPr>
            <w:tcW w:w="3794" w:type="dxa"/>
            <w:vAlign w:val="center"/>
          </w:tcPr>
          <w:p w14:paraId="30CA746C" w14:textId="57D48CC1" w:rsidR="00004F05" w:rsidRPr="00BB0BEF" w:rsidRDefault="00463993" w:rsidP="002A20AB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004F05" w:rsidRPr="00BB0BEF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61E11C23" w14:textId="795F54DB" w:rsidR="00004F05" w:rsidRPr="00BB0BEF" w:rsidRDefault="00463993" w:rsidP="002A20AB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No aplicable</w:t>
            </w:r>
            <w:r w:rsidR="000A0820" w:rsidRPr="00BB0BEF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</w:tc>
      </w:tr>
      <w:tr w:rsidR="00004F05" w:rsidRPr="00BB0BEF" w14:paraId="3C2E9ED1" w14:textId="77777777" w:rsidTr="002A20AB">
        <w:trPr>
          <w:trHeight w:val="70"/>
        </w:trPr>
        <w:tc>
          <w:tcPr>
            <w:tcW w:w="3794" w:type="dxa"/>
            <w:vAlign w:val="center"/>
          </w:tcPr>
          <w:p w14:paraId="13EB7C81" w14:textId="03F08743" w:rsidR="00004F05" w:rsidRPr="00BB0BEF" w:rsidRDefault="00463993" w:rsidP="002A20AB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004F05" w:rsidRPr="00BB0BEF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4C142725" w14:textId="1F6FFA13" w:rsidR="00004F05" w:rsidRPr="00BB0BEF" w:rsidRDefault="00463993" w:rsidP="002A20AB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No aplicable</w:t>
            </w:r>
          </w:p>
        </w:tc>
      </w:tr>
    </w:tbl>
    <w:p w14:paraId="638F92BD" w14:textId="77777777" w:rsidR="00004F05" w:rsidRPr="00BB0BEF" w:rsidRDefault="00004F05" w:rsidP="00D36382">
      <w:pPr>
        <w:jc w:val="center"/>
        <w:rPr>
          <w:b/>
          <w:szCs w:val="22"/>
          <w:lang w:val="es-ES_tradnl"/>
        </w:rPr>
      </w:pPr>
    </w:p>
    <w:p w14:paraId="15FD3C32" w14:textId="77777777" w:rsidR="00004F05" w:rsidRPr="00BB0BEF" w:rsidRDefault="00004F05" w:rsidP="00D36382">
      <w:pPr>
        <w:jc w:val="center"/>
        <w:rPr>
          <w:b/>
          <w:szCs w:val="22"/>
          <w:lang w:val="es-ES_tradnl"/>
        </w:rPr>
      </w:pPr>
    </w:p>
    <w:sectPr w:rsidR="00004F05" w:rsidRPr="00BB0BEF" w:rsidSect="009C6017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94678" w14:textId="77777777" w:rsidR="00B26E0B" w:rsidRDefault="00B26E0B">
      <w:r>
        <w:separator/>
      </w:r>
    </w:p>
  </w:endnote>
  <w:endnote w:type="continuationSeparator" w:id="0">
    <w:p w14:paraId="4277C5D3" w14:textId="77777777" w:rsidR="00B26E0B" w:rsidRDefault="00B2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B1458" w14:textId="77777777" w:rsidR="00B26E0B" w:rsidRDefault="00B26E0B">
      <w:r>
        <w:separator/>
      </w:r>
    </w:p>
  </w:footnote>
  <w:footnote w:type="continuationSeparator" w:id="0">
    <w:p w14:paraId="7CDB1B82" w14:textId="77777777" w:rsidR="00B26E0B" w:rsidRDefault="00B26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2281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CBCCE1" w14:textId="77777777" w:rsidR="00B26E0B" w:rsidRDefault="00B26E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F95B06" w14:textId="77777777" w:rsidR="00B26E0B" w:rsidRDefault="00B26E0B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B61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1261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94CFB70" w14:textId="77777777" w:rsidR="00B26E0B" w:rsidRDefault="00B26E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D5BF2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2627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11BA6"/>
    <w:rsid w:val="00036917"/>
    <w:rsid w:val="00065BDB"/>
    <w:rsid w:val="000A0820"/>
    <w:rsid w:val="001254FD"/>
    <w:rsid w:val="0018190C"/>
    <w:rsid w:val="001E36C1"/>
    <w:rsid w:val="001F7CD3"/>
    <w:rsid w:val="002143CC"/>
    <w:rsid w:val="00266B1C"/>
    <w:rsid w:val="002A20AB"/>
    <w:rsid w:val="002D149D"/>
    <w:rsid w:val="00303EEA"/>
    <w:rsid w:val="00314FB7"/>
    <w:rsid w:val="00342DC5"/>
    <w:rsid w:val="003E0B82"/>
    <w:rsid w:val="003F2575"/>
    <w:rsid w:val="00414B50"/>
    <w:rsid w:val="00456710"/>
    <w:rsid w:val="00463993"/>
    <w:rsid w:val="00493499"/>
    <w:rsid w:val="004B5F46"/>
    <w:rsid w:val="00513F58"/>
    <w:rsid w:val="0053544F"/>
    <w:rsid w:val="00555E6F"/>
    <w:rsid w:val="00563C3A"/>
    <w:rsid w:val="005E7EF7"/>
    <w:rsid w:val="00600F28"/>
    <w:rsid w:val="006101A1"/>
    <w:rsid w:val="006469B5"/>
    <w:rsid w:val="00663F15"/>
    <w:rsid w:val="00671889"/>
    <w:rsid w:val="0069040C"/>
    <w:rsid w:val="006C1FFF"/>
    <w:rsid w:val="006D1C79"/>
    <w:rsid w:val="006F7D88"/>
    <w:rsid w:val="00717D8F"/>
    <w:rsid w:val="00725719"/>
    <w:rsid w:val="0083704C"/>
    <w:rsid w:val="00865B84"/>
    <w:rsid w:val="008844CA"/>
    <w:rsid w:val="008872B0"/>
    <w:rsid w:val="0089604F"/>
    <w:rsid w:val="008A7C5D"/>
    <w:rsid w:val="008B442D"/>
    <w:rsid w:val="008E41FD"/>
    <w:rsid w:val="00904C44"/>
    <w:rsid w:val="009110CA"/>
    <w:rsid w:val="00913E22"/>
    <w:rsid w:val="009C6017"/>
    <w:rsid w:val="009F668B"/>
    <w:rsid w:val="00A045C8"/>
    <w:rsid w:val="00A8456D"/>
    <w:rsid w:val="00A85F86"/>
    <w:rsid w:val="00A91689"/>
    <w:rsid w:val="00AF65CD"/>
    <w:rsid w:val="00AF6DAA"/>
    <w:rsid w:val="00B019D6"/>
    <w:rsid w:val="00B26E0B"/>
    <w:rsid w:val="00BA28D3"/>
    <w:rsid w:val="00BB0BEF"/>
    <w:rsid w:val="00BB1134"/>
    <w:rsid w:val="00C34052"/>
    <w:rsid w:val="00C75751"/>
    <w:rsid w:val="00CE354C"/>
    <w:rsid w:val="00D01C2D"/>
    <w:rsid w:val="00D1531C"/>
    <w:rsid w:val="00D334F0"/>
    <w:rsid w:val="00D35416"/>
    <w:rsid w:val="00D36382"/>
    <w:rsid w:val="00D533B6"/>
    <w:rsid w:val="00E0215D"/>
    <w:rsid w:val="00E41247"/>
    <w:rsid w:val="00E463D6"/>
    <w:rsid w:val="00E74F6B"/>
    <w:rsid w:val="00F76B61"/>
    <w:rsid w:val="00F77A37"/>
    <w:rsid w:val="00FA4CDE"/>
    <w:rsid w:val="00FC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DC09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table" w:styleId="TableGrid">
    <w:name w:val="Table Grid"/>
    <w:basedOn w:val="TableNormal"/>
    <w:uiPriority w:val="59"/>
    <w:rsid w:val="00A91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table" w:styleId="TableGrid">
    <w:name w:val="Table Grid"/>
    <w:basedOn w:val="TableNormal"/>
    <w:uiPriority w:val="59"/>
    <w:rsid w:val="00A91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14</cp:revision>
  <cp:lastPrinted>2013-05-03T13:07:00Z</cp:lastPrinted>
  <dcterms:created xsi:type="dcterms:W3CDTF">2013-05-02T04:28:00Z</dcterms:created>
  <dcterms:modified xsi:type="dcterms:W3CDTF">2013-05-03T13:07:00Z</dcterms:modified>
</cp:coreProperties>
</file>